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F3B2" w14:textId="73E6966D" w:rsidR="00031EF5" w:rsidRDefault="00031EF5" w:rsidP="00256171">
      <w:pPr>
        <w:pStyle w:val="Otsikko1"/>
        <w:rPr>
          <w:rStyle w:val="Otsikko1Char"/>
        </w:rPr>
      </w:pPr>
    </w:p>
    <w:p w14:paraId="0982BAC1" w14:textId="77777777" w:rsidR="004D7DF9" w:rsidRDefault="004D7DF9" w:rsidP="0091354A"/>
    <w:p w14:paraId="690E09D4" w14:textId="77777777" w:rsidR="002D68B1" w:rsidRDefault="002D68B1" w:rsidP="000A7AF9">
      <w:pPr>
        <w:pStyle w:val="Otsikko1"/>
        <w:rPr>
          <w:rFonts w:asciiTheme="minorHAnsi" w:eastAsiaTheme="minorHAnsi" w:hAnsiTheme="minorHAnsi" w:cstheme="minorBidi"/>
          <w:b/>
          <w:bCs w:val="0"/>
          <w:color w:val="auto"/>
          <w:sz w:val="22"/>
          <w:szCs w:val="22"/>
        </w:rPr>
      </w:pPr>
    </w:p>
    <w:p w14:paraId="2BA62188" w14:textId="1CA83DAF" w:rsidR="002D68B1" w:rsidRPr="00AE06AA" w:rsidRDefault="00B27F3C" w:rsidP="001923C2">
      <w:pPr>
        <w:pStyle w:val="Otsikko1"/>
        <w:spacing w:after="120"/>
        <w:rPr>
          <w:rFonts w:eastAsiaTheme="minorHAnsi" w:cs="Segoe UI Semibold"/>
          <w:color w:val="auto"/>
          <w:szCs w:val="40"/>
        </w:rPr>
      </w:pPr>
      <w:r w:rsidRPr="00B27F3C">
        <w:rPr>
          <w:rFonts w:eastAsiaTheme="minorHAnsi" w:cs="Segoe UI Semibold"/>
          <w:color w:val="auto"/>
          <w:szCs w:val="40"/>
        </w:rPr>
        <w:t>Tilastokysely viljan sekä valkuais- ja öljykasvien osto-, käyttö- ja varastomääristä</w:t>
      </w:r>
    </w:p>
    <w:sdt>
      <w:sdtPr>
        <w:rPr>
          <w:rFonts w:asciiTheme="minorHAnsi" w:eastAsiaTheme="minorHAnsi" w:hAnsiTheme="minorHAnsi" w:cstheme="minorBidi"/>
          <w:b/>
          <w:bCs w:val="0"/>
          <w:color w:val="auto"/>
          <w:sz w:val="22"/>
          <w:szCs w:val="22"/>
        </w:rPr>
        <w:alias w:val="Sisältö"/>
        <w:tag w:val="Sisältö"/>
        <w:id w:val="-39214721"/>
        <w:placeholder>
          <w:docPart w:val="435D5EAFA0B743AFBF50AFD51A3A414F"/>
        </w:placeholder>
      </w:sdtPr>
      <w:sdtEndPr>
        <w:rPr>
          <w:b w:val="0"/>
        </w:rPr>
      </w:sdtEndPr>
      <w:sdtContent>
        <w:p w14:paraId="1C29A195" w14:textId="5A9BF22A" w:rsidR="00AA3530" w:rsidRPr="00CA28DF" w:rsidRDefault="00AA3530" w:rsidP="001923C2">
          <w:pPr>
            <w:pStyle w:val="Otsikko1"/>
            <w:spacing w:after="120"/>
            <w:rPr>
              <w:rStyle w:val="Otsikko2Char"/>
              <w:b/>
              <w:bCs/>
            </w:rPr>
          </w:pPr>
          <w:r w:rsidRPr="002E567B">
            <w:rPr>
              <w:rStyle w:val="Otsikko2Char"/>
            </w:rPr>
            <w:t xml:space="preserve">Hyvä vastaanottaja </w:t>
          </w:r>
        </w:p>
        <w:p w14:paraId="04289159" w14:textId="22D2D67F" w:rsidR="00AA3530" w:rsidRDefault="00D67065" w:rsidP="00AA3530">
          <w:bookmarkStart w:id="0" w:name="_Hlk60665445"/>
          <w:r w:rsidRPr="00D67065">
            <w:t xml:space="preserve">Tervetuloa vastaamaan kyselyyn, jossa </w:t>
          </w:r>
          <w:r w:rsidR="00677062" w:rsidRPr="00677062">
            <w:t>Viljan sekä valkuais- ja öljykasvien tarjonnan ja kysynnän seuraamiseksi keräämme tietoja viljaa sekä valkuais- ja öljykasveja ostavilta ja käyttäviltä yrityksiltä neljännesvuosittain. Koostamme kerätyt tiedot koko maan tilannetta kuvaaviksi tilastoiksi</w:t>
          </w:r>
          <w:r w:rsidRPr="00D67065">
            <w:t>. Tiedoista koostetaan Suomen virallinen tilasto.</w:t>
          </w:r>
        </w:p>
        <w:p w14:paraId="61C50BDC" w14:textId="2E713BE7" w:rsidR="000F5B32" w:rsidRDefault="000F5B32" w:rsidP="000F5B32">
          <w:pPr>
            <w:pStyle w:val="Otsikko2"/>
          </w:pPr>
          <w:r w:rsidRPr="000F5B32">
            <w:t xml:space="preserve">Muutoksia </w:t>
          </w:r>
          <w:r w:rsidR="00955540">
            <w:t>tiedonkeruuseen</w:t>
          </w:r>
        </w:p>
        <w:p w14:paraId="4648A9F6" w14:textId="5282880A" w:rsidR="00955540" w:rsidRDefault="00955540" w:rsidP="000F5B32">
          <w:r>
            <w:rPr>
              <w:b/>
              <w:bCs/>
            </w:rPr>
            <w:t xml:space="preserve">Öljykasvien käyttöosio on uudistunut. </w:t>
          </w:r>
          <w:r>
            <w:t>Siinä pyydetään ilmoittamaan</w:t>
          </w:r>
          <w:r w:rsidR="0094445D">
            <w:t xml:space="preserve"> </w:t>
          </w:r>
          <w:r w:rsidRPr="009C4A17">
            <w:t xml:space="preserve">puristukseen </w:t>
          </w:r>
          <w:r w:rsidR="0094445D">
            <w:t xml:space="preserve">menneen </w:t>
          </w:r>
          <w:r w:rsidRPr="009C4A17">
            <w:t>siemen</w:t>
          </w:r>
          <w:r w:rsidR="0094445D">
            <w:t xml:space="preserve">en </w:t>
          </w:r>
          <w:r w:rsidRPr="009C4A17">
            <w:t>määrä käyttökohteittain</w:t>
          </w:r>
          <w:r w:rsidR="0094445D">
            <w:t xml:space="preserve">: </w:t>
          </w:r>
          <w:r w:rsidRPr="009C4A17">
            <w:rPr>
              <w:b/>
              <w:bCs/>
            </w:rPr>
            <w:t xml:space="preserve">elintarvikkeeksi, biopolttoaineeksi </w:t>
          </w:r>
          <w:r>
            <w:rPr>
              <w:b/>
              <w:bCs/>
            </w:rPr>
            <w:t>ja</w:t>
          </w:r>
          <w:r w:rsidRPr="009C4A17">
            <w:rPr>
              <w:b/>
              <w:bCs/>
            </w:rPr>
            <w:t xml:space="preserve"> muuhun käyttöön</w:t>
          </w:r>
          <w:r>
            <w:t xml:space="preserve">. Mikäli tämän kohdan täyttämisessä tulee ongelmia, olkaa yhteydessä </w:t>
          </w:r>
          <w:r w:rsidR="001923C2">
            <w:t>suoraan</w:t>
          </w:r>
          <w:r>
            <w:t xml:space="preserve"> tilastovastaavaan </w:t>
          </w:r>
          <w:hyperlink r:id="rId8" w:history="1">
            <w:r w:rsidRPr="009B6E8F">
              <w:rPr>
                <w:rStyle w:val="Hyperlinkki"/>
              </w:rPr>
              <w:t>irene.rosokivi@luke.fi</w:t>
            </w:r>
          </w:hyperlink>
          <w:r>
            <w:t xml:space="preserve">. </w:t>
          </w:r>
        </w:p>
        <w:p w14:paraId="31F8F20D" w14:textId="424141F6" w:rsidR="00955540" w:rsidRDefault="00955540" w:rsidP="000F5B32">
          <w:r>
            <w:t>Huomioikaa myös</w:t>
          </w:r>
          <w:r w:rsidR="00C370BB">
            <w:t>,</w:t>
          </w:r>
          <w:r>
            <w:t xml:space="preserve"> että </w:t>
          </w:r>
          <w:r w:rsidRPr="009700F4">
            <w:rPr>
              <w:b/>
              <w:bCs/>
            </w:rPr>
            <w:t>maissi</w:t>
          </w:r>
          <w:r>
            <w:t xml:space="preserve"> on lomakkeella vaihtanut paikkaa ja kysytään valkuaiskasvien yhteydessä, koska tietosisältö sen osalta samanlainen.</w:t>
          </w:r>
        </w:p>
        <w:p w14:paraId="7D31E36A" w14:textId="2FB8D631" w:rsidR="00E24E85" w:rsidRDefault="00E24E85" w:rsidP="001923C2">
          <w:pPr>
            <w:pStyle w:val="tekstilaatikkosin"/>
            <w:spacing w:before="0" w:after="0"/>
            <w:ind w:left="283"/>
            <w:rPr>
              <w:rStyle w:val="Otsikko2Char"/>
            </w:rPr>
          </w:pPr>
          <w:bookmarkStart w:id="1" w:name="_Hlk219100025"/>
          <w:bookmarkEnd w:id="0"/>
          <w:r w:rsidRPr="008D711D">
            <w:rPr>
              <w:rStyle w:val="Otsikko2Char"/>
            </w:rPr>
            <w:t>Kyselyyn vastaaminen</w:t>
          </w:r>
        </w:p>
        <w:p w14:paraId="434D5073" w14:textId="2162E5F4" w:rsidR="00503789" w:rsidRDefault="0072054F" w:rsidP="001923C2">
          <w:pPr>
            <w:pStyle w:val="tekstilaatikkosin"/>
            <w:spacing w:before="0"/>
            <w:ind w:left="283"/>
          </w:pPr>
          <w:r w:rsidRPr="0072054F">
            <w:t xml:space="preserve">Vastaa kyselyyn viimeistään edelliseltä jaksolta seuraavan kuukauden 20. päivään mennessä. Palautuspäivät ovat 20.4., 20.7., 20.10. ja 20.1.  </w:t>
          </w:r>
        </w:p>
        <w:p w14:paraId="5A3650C2" w14:textId="1B3CF27D" w:rsidR="007C636C" w:rsidRDefault="007C636C" w:rsidP="001923C2">
          <w:pPr>
            <w:pStyle w:val="tekstilaatikkosin"/>
            <w:spacing w:before="0"/>
            <w:ind w:left="283"/>
          </w:pPr>
          <w:r w:rsidRPr="007C636C">
            <w:t>Pyydämme teitä ystävällisesti lähettämään tiedot sähköisen tiedonkeruusovelluksen kautta. Sovellukseen pääset tästä linkistä</w:t>
          </w:r>
          <w:r>
            <w:t>:</w:t>
          </w:r>
          <w:r w:rsidR="00E24E85" w:rsidRPr="00CA0751">
            <w:rPr>
              <w:color w:val="002060"/>
            </w:rPr>
            <w:t xml:space="preserve"> </w:t>
          </w:r>
          <w:hyperlink r:id="rId9" w:history="1">
            <w:r w:rsidR="0057059F" w:rsidRPr="00184C03">
              <w:rPr>
                <w:rStyle w:val="Hyperlinkki"/>
              </w:rPr>
              <w:t>h</w:t>
            </w:r>
            <w:bookmarkStart w:id="2" w:name="_Hlk219099620"/>
            <w:r w:rsidR="0057059F" w:rsidRPr="00184C03">
              <w:rPr>
                <w:rStyle w:val="Hyperlinkki"/>
              </w:rPr>
              <w:t>ttps://</w:t>
            </w:r>
            <w:bookmarkStart w:id="3" w:name="_Hlk219099643"/>
            <w:r w:rsidR="0057059F" w:rsidRPr="00184C03">
              <w:rPr>
                <w:rStyle w:val="Hyperlinkki"/>
              </w:rPr>
              <w:t>web.luke.fi/viljo/login</w:t>
            </w:r>
            <w:bookmarkEnd w:id="2"/>
            <w:bookmarkEnd w:id="3"/>
          </w:hyperlink>
          <w:r w:rsidR="00E24E85">
            <w:t xml:space="preserve"> </w:t>
          </w:r>
          <w:r>
            <w:t>S</w:t>
          </w:r>
          <w:r w:rsidRPr="007C636C">
            <w:t>uosittelemme sovelluksen käyttöön Googlen Chrome-selainta</w:t>
          </w:r>
          <w:r w:rsidR="006B05BE">
            <w:t>. Viljosta löytyy täyttöohje.</w:t>
          </w:r>
        </w:p>
        <w:p w14:paraId="5159E712" w14:textId="59C56516" w:rsidR="007C636C" w:rsidRDefault="007C636C" w:rsidP="006B05BE">
          <w:pPr>
            <w:pStyle w:val="tekstilaatikkosin"/>
            <w:spacing w:before="0" w:after="0"/>
            <w:ind w:left="283"/>
          </w:pPr>
          <w:r w:rsidRPr="007C636C">
            <w:t>Sovellukseen kirjautuminen vaatii Suomi.fi tunnistautumisen. Suomi.fi-tunnistus on Suomen julkishallinnon organisaatioiden yhteinen vahva tunnistamisen palvelu, jonka avulla käyttäjän henkilöllisyys varmistetaan turvallisesti sähköisessä asioinnissa. Ohjeet tunnistautumiseen ja valtuuttamiseen löytyy Luke.fi sivuilta:</w:t>
          </w:r>
          <w:r w:rsidR="00DE48CF">
            <w:t xml:space="preserve"> </w:t>
          </w:r>
          <w:hyperlink r:id="rId10" w:history="1">
            <w:r w:rsidR="001F517B">
              <w:rPr>
                <w:rStyle w:val="Hyperlinkki"/>
              </w:rPr>
              <w:t>Ohjeet Suomi.fi-tunnistukseen ja -valtuuksiin</w:t>
            </w:r>
          </w:hyperlink>
        </w:p>
        <w:bookmarkEnd w:id="1"/>
        <w:p w14:paraId="6D8CCBFC" w14:textId="0EFC0BB9" w:rsidR="00655B3D" w:rsidRDefault="008A21C8" w:rsidP="001923C2">
          <w:pPr>
            <w:spacing w:after="0"/>
            <w:rPr>
              <w:rFonts w:ascii="Segoe UI" w:eastAsia="Segoe UI" w:hAnsi="Segoe UI" w:cs="Times New Roman"/>
            </w:rPr>
          </w:pPr>
          <w:r w:rsidRPr="00865243">
            <w:t xml:space="preserve">Mikäli ette pysty antamaan tietoja verkkopalvelussa, olkaa yhteydessä Lukeen, </w:t>
          </w:r>
          <w:hyperlink r:id="rId11" w:history="1">
            <w:hyperlink r:id="rId12" w:history="1">
              <w:r w:rsidRPr="005F23B0">
                <w:rPr>
                  <w:rStyle w:val="Hyperlinkki"/>
                </w:rPr>
                <w:t>yrityskyselyt</w:t>
              </w:r>
              <w:bookmarkStart w:id="4" w:name="_Hlk219102468"/>
              <w:r w:rsidRPr="005F23B0">
                <w:rPr>
                  <w:rStyle w:val="Hyperlinkki"/>
                </w:rPr>
                <w:t>@</w:t>
              </w:r>
              <w:bookmarkEnd w:id="4"/>
              <w:r w:rsidRPr="005F23B0">
                <w:rPr>
                  <w:rStyle w:val="Hyperlinkki"/>
                </w:rPr>
                <w:t>luke.fi</w:t>
              </w:r>
            </w:hyperlink>
            <w:r>
              <w:br/>
            </w:r>
          </w:hyperlink>
        </w:p>
        <w:p w14:paraId="4FD4B0FF" w14:textId="2BAB93D3" w:rsidR="002A549E" w:rsidRDefault="002A549E" w:rsidP="006B05BE">
          <w:pPr>
            <w:spacing w:after="0"/>
            <w:rPr>
              <w:rFonts w:ascii="Segoe UI" w:eastAsia="Segoe UI" w:hAnsi="Segoe UI" w:cs="Times New Roman"/>
            </w:rPr>
          </w:pPr>
          <w:r w:rsidRPr="00655B3D">
            <w:rPr>
              <w:rFonts w:ascii="Segoe UI" w:eastAsia="Segoe UI" w:hAnsi="Segoe UI" w:cs="Times New Roman"/>
            </w:rPr>
            <w:t>Tiedonantovelvollisuudesta ja tietosuojasta kerrotaan tämän kirjeen kääntöpuolella.</w:t>
          </w:r>
        </w:p>
        <w:p w14:paraId="77DFA48A" w14:textId="77777777" w:rsidR="0068362D" w:rsidRDefault="0068362D" w:rsidP="00953AD1">
          <w:pPr>
            <w:pStyle w:val="Otsikko2"/>
            <w:spacing w:before="120"/>
          </w:pPr>
          <w:r>
            <w:t>Lisätietoja tiedonkeruusta</w:t>
          </w:r>
        </w:p>
        <w:p w14:paraId="50445EF1" w14:textId="24D6DBF6" w:rsidR="00146409" w:rsidRPr="00146409" w:rsidRDefault="0068362D" w:rsidP="006B05BE">
          <w:pPr>
            <w:spacing w:after="0"/>
            <w:rPr>
              <w:i/>
              <w:iCs/>
            </w:rPr>
          </w:pPr>
          <w:r w:rsidRPr="008D7CE8">
            <w:t>Yliaktuaari</w:t>
          </w:r>
          <w:r w:rsidR="00110954" w:rsidRPr="00110954">
            <w:t xml:space="preserve"> </w:t>
          </w:r>
          <w:r w:rsidR="00A32FD3">
            <w:t>Irene</w:t>
          </w:r>
          <w:r w:rsidR="00110954">
            <w:t xml:space="preserve"> </w:t>
          </w:r>
          <w:r w:rsidR="00B23685">
            <w:t>Rosokivi</w:t>
          </w:r>
          <w:r w:rsidR="00110954" w:rsidRPr="008D7CE8">
            <w:t xml:space="preserve">, p. </w:t>
          </w:r>
          <w:r w:rsidR="00110954">
            <w:t>0295 326</w:t>
          </w:r>
          <w:r w:rsidR="009377F4">
            <w:t> </w:t>
          </w:r>
          <w:r w:rsidR="00110954">
            <w:t>8</w:t>
          </w:r>
          <w:r w:rsidR="00B23685">
            <w:t>70</w:t>
          </w:r>
          <w:r w:rsidR="009377F4">
            <w:t xml:space="preserve"> ja sähköpostitse</w:t>
          </w:r>
          <w:r w:rsidRPr="008D7CE8">
            <w:t xml:space="preserve">, </w:t>
          </w:r>
          <w:bookmarkStart w:id="5" w:name="_Hlk218866314"/>
          <w:r w:rsidR="00110954">
            <w:fldChar w:fldCharType="begin"/>
          </w:r>
          <w:r w:rsidR="00110954">
            <w:instrText>HYPERLINK "mailto:yrityskyselyt@luke.fi"</w:instrText>
          </w:r>
          <w:r w:rsidR="00110954">
            <w:fldChar w:fldCharType="separate"/>
          </w:r>
          <w:r w:rsidR="00110954" w:rsidRPr="005F23B0">
            <w:rPr>
              <w:rStyle w:val="Hyperlinkki"/>
            </w:rPr>
            <w:t>yrityskyselyt@luke.fi</w:t>
          </w:r>
          <w:r w:rsidR="00110954">
            <w:fldChar w:fldCharType="end"/>
          </w:r>
          <w:r w:rsidR="00AC0617">
            <w:br/>
          </w:r>
          <w:bookmarkEnd w:id="5"/>
          <w:r w:rsidR="00146409" w:rsidRPr="00146409">
            <w:rPr>
              <w:i/>
              <w:iCs/>
            </w:rPr>
            <w:t>Kiitos yhteistyöstä!</w:t>
          </w:r>
        </w:p>
        <w:p w14:paraId="0A95AE20" w14:textId="7B503D16" w:rsidR="0068362D" w:rsidRDefault="0068362D" w:rsidP="0068362D">
          <w:pPr>
            <w:spacing w:after="0"/>
          </w:pPr>
          <w:r w:rsidRPr="008D7CE8">
            <w:t>Esa Katajamäki</w:t>
          </w:r>
        </w:p>
        <w:p w14:paraId="3EF1A70D" w14:textId="77777777" w:rsidR="00592D16" w:rsidRDefault="0070220F" w:rsidP="0068362D">
          <w:pPr>
            <w:spacing w:after="0"/>
          </w:pPr>
          <w:r>
            <w:t xml:space="preserve">vt. </w:t>
          </w:r>
          <w:r w:rsidR="00454A13">
            <w:t>Tilastojohtaja</w:t>
          </w:r>
        </w:p>
        <w:p w14:paraId="103610F4" w14:textId="570DCA41" w:rsidR="00592D16" w:rsidRDefault="00592D16">
          <w:pPr>
            <w:spacing w:after="200" w:line="276" w:lineRule="auto"/>
          </w:pPr>
        </w:p>
        <w:p w14:paraId="2B45AC43" w14:textId="57A280DA" w:rsidR="0068362D" w:rsidRDefault="0068362D" w:rsidP="0068362D">
          <w:pPr>
            <w:spacing w:after="0"/>
          </w:pPr>
        </w:p>
        <w:p w14:paraId="0D7086CF" w14:textId="20F6D243" w:rsidR="00D779C1" w:rsidRDefault="00D779C1" w:rsidP="0068362D">
          <w:pPr>
            <w:spacing w:after="0"/>
          </w:pPr>
        </w:p>
        <w:p w14:paraId="567C42D8" w14:textId="29D34CDD" w:rsidR="00D779C1" w:rsidRDefault="006B05BE" w:rsidP="0068362D">
          <w:pPr>
            <w:spacing w:after="0"/>
          </w:pPr>
          <w:r w:rsidRPr="00D779C1"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6C0CFD0" wp14:editId="3DC96D9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87630</wp:posOffset>
                    </wp:positionV>
                    <wp:extent cx="5721350" cy="6121400"/>
                    <wp:effectExtent l="0" t="0" r="12700" b="12700"/>
                    <wp:wrapNone/>
                    <wp:docPr id="150757240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21350" cy="612140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solidFill>
                                <a:srgbClr val="00415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32D8B" w14:textId="77777777" w:rsidR="006B05BE" w:rsidRDefault="006B05BE" w:rsidP="00D779C1">
                                <w:pPr>
                                  <w:pStyle w:val="Otsikko2"/>
                                  <w:ind w:left="567" w:right="545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4"/>
                                  </w:rPr>
                                </w:pPr>
                              </w:p>
                              <w:p w14:paraId="71F99C14" w14:textId="737CF8D6" w:rsidR="00D779C1" w:rsidRPr="008808E3" w:rsidRDefault="00D779C1" w:rsidP="00D779C1">
                                <w:pPr>
                                  <w:pStyle w:val="Otsikko2"/>
                                  <w:ind w:left="567" w:right="545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4"/>
                                  </w:rPr>
                                </w:pPr>
                                <w:r w:rsidRPr="008808E3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4"/>
                                  </w:rPr>
                                  <w:t>Tiedonkeruun lainsäädännöllinen pe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4"/>
                                  </w:rPr>
                                  <w:t>rusta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4"/>
                                  </w:rPr>
                                  <w:br/>
                                </w:r>
                                <w:r w:rsidRPr="008808E3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4"/>
                                  </w:rPr>
                                  <w:t>ja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4"/>
                                  </w:rPr>
                                  <w:t xml:space="preserve"> </w:t>
                                </w:r>
                                <w:r w:rsidRPr="008808E3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4"/>
                                  </w:rPr>
                                  <w:t>luottamuksellisuus</w:t>
                                </w:r>
                              </w:p>
                              <w:p w14:paraId="0FE597EA" w14:textId="77777777" w:rsidR="00D779C1" w:rsidRPr="008808E3" w:rsidRDefault="00D779C1" w:rsidP="00D779C1">
                                <w:pPr>
                                  <w:ind w:left="567" w:right="545"/>
                                  <w:jc w:val="center"/>
                                  <w:rPr>
                                    <w:sz w:val="6"/>
                                  </w:rPr>
                                </w:pPr>
                              </w:p>
                              <w:p w14:paraId="3983905F" w14:textId="06641085" w:rsidR="00D779C1" w:rsidRPr="006565FC" w:rsidRDefault="00D779C1" w:rsidP="005E5F04">
                                <w:pPr>
                                  <w:spacing w:after="200"/>
                                  <w:ind w:left="567" w:right="545"/>
                                  <w:jc w:val="center"/>
                                </w:pPr>
                                <w:r w:rsidRPr="00697690">
                                  <w:t>Tilaston tuottaminen perustuu lakiin Luonnonvarakeskuksesta (561/</w:t>
                                </w:r>
                                <w:r w:rsidRPr="00697690">
                                  <w:rPr>
                                    <w:bCs/>
                                  </w:rPr>
                                  <w:t>2014), lakiin ruoka- ja luonnon</w:t>
                                </w:r>
                                <w:r w:rsidRPr="00697690">
                                  <w:t>varatilastoista (562/2014) sekä tilastolakiin (280/2004).</w:t>
                                </w:r>
                                <w:r w:rsidR="00845866">
                                  <w:t xml:space="preserve">  </w:t>
                                </w:r>
                                <w:r w:rsidRPr="006565FC">
                                  <w:t>Lisäksi Euro</w:t>
                                </w:r>
                                <w:r w:rsidR="00A35A6C">
                                  <w:t>statin</w:t>
                                </w:r>
                                <w:r w:rsidR="00AD6CA8">
                                  <w:t xml:space="preserve"> vilja- ja öl</w:t>
                                </w:r>
                                <w:r w:rsidR="00D510B5">
                                  <w:t>j</w:t>
                                </w:r>
                                <w:r w:rsidR="00AD6CA8">
                                  <w:t>ykasvitaseiden EES-sopimus sisältää tietosisältöä</w:t>
                                </w:r>
                                <w:r w:rsidR="00D510B5">
                                  <w:t xml:space="preserve"> koskevia velvoitteita.</w:t>
                                </w:r>
                              </w:p>
                              <w:p w14:paraId="074663F5" w14:textId="77777777" w:rsidR="00D779C1" w:rsidRPr="008D7CE8" w:rsidRDefault="00D779C1" w:rsidP="00D779C1">
                                <w:pPr>
                                  <w:ind w:left="567" w:right="545"/>
                                  <w:jc w:val="center"/>
                                </w:pPr>
                                <w:r w:rsidRPr="008D7CE8">
                                  <w:t>Tietojen antaminen tilastoon on lakisääteistä. Velvollisuus perustuu ruoka- ja luonnonvaratilastoista annetun lain (562/2014) 3 §:</w:t>
                                </w:r>
                                <w:proofErr w:type="spellStart"/>
                                <w:r w:rsidRPr="008D7CE8">
                                  <w:t>ään</w:t>
                                </w:r>
                                <w:proofErr w:type="spellEnd"/>
                                <w:r w:rsidRPr="008D7CE8">
                                  <w:t>.</w:t>
                                </w:r>
                              </w:p>
                              <w:p w14:paraId="32756082" w14:textId="77777777" w:rsidR="00D779C1" w:rsidRPr="008D7CE8" w:rsidRDefault="00D779C1" w:rsidP="00D779C1">
                                <w:pPr>
                                  <w:ind w:left="567" w:right="545"/>
                                  <w:jc w:val="center"/>
                                </w:pPr>
                                <w:r w:rsidRPr="008D7CE8">
                                  <w:t xml:space="preserve">Tilastotarkoituksiin kerättävät yksikkötason tiedot ovat viranomaisten toiminnan julkisuudesta annetun lain (621/1999, 24 §, 1 mom., kohta 16) mukaan salassa pidettäviä. </w:t>
                                </w:r>
                              </w:p>
                              <w:p w14:paraId="5C041F09" w14:textId="77777777" w:rsidR="00D779C1" w:rsidRPr="008D7CE8" w:rsidRDefault="00D779C1" w:rsidP="00D779C1">
                                <w:pPr>
                                  <w:ind w:left="567" w:right="545"/>
                                  <w:jc w:val="center"/>
                                </w:pPr>
                                <w:r w:rsidRPr="008D7CE8">
                                  <w:t>Yksikkötason tietoja ei luovuteta missään olosuhteissa hallinnollista päätöksentekoa, tutkintaa, valvontaa tai muuta vastaavaa käyttöä varten.</w:t>
                                </w:r>
                              </w:p>
                              <w:p w14:paraId="252784DF" w14:textId="39DE96D6" w:rsidR="00D779C1" w:rsidRPr="00697690" w:rsidRDefault="00D779C1" w:rsidP="00D779C1">
                                <w:pPr>
                                  <w:spacing w:after="200"/>
                                  <w:ind w:left="567" w:right="545"/>
                                  <w:jc w:val="center"/>
                                </w:pPr>
                                <w:r w:rsidRPr="008D7CE8">
                                  <w:t xml:space="preserve">Tutustu tietosuojaselosteeseen ja lue lisää tietosuojasta: </w:t>
                                </w:r>
                                <w:hyperlink r:id="rId13" w:history="1">
                                  <w:r w:rsidR="00FB66C6" w:rsidRPr="0018087B">
                                    <w:rPr>
                                      <w:rStyle w:val="Hyperlinkki"/>
                                    </w:rPr>
                                    <w:t>https://www.luke.fi/fi/tilastot/tietoa-tilastoista/luke-tilastoijana/tietosuoja</w:t>
                                  </w:r>
                                </w:hyperlink>
                              </w:p>
                              <w:p w14:paraId="7821285D" w14:textId="77777777" w:rsidR="00D779C1" w:rsidRPr="00697690" w:rsidRDefault="00D779C1" w:rsidP="00D779C1">
                                <w:pPr>
                                  <w:spacing w:after="200"/>
                                  <w:ind w:left="567" w:right="545"/>
                                  <w:jc w:val="center"/>
                                  <w:rPr>
                                    <w:i/>
                                    <w:iCs/>
                                    <w:spacing w:val="-20"/>
                                  </w:rPr>
                                </w:pPr>
                                <w:r w:rsidRPr="00697690">
                                  <w:rPr>
                                    <w:i/>
                                    <w:iCs/>
                                    <w:spacing w:val="-20"/>
                                  </w:rPr>
                                  <w:t>____________________</w:t>
                                </w:r>
                              </w:p>
                              <w:p w14:paraId="2B167152" w14:textId="77777777" w:rsidR="00D779C1" w:rsidRPr="00697690" w:rsidRDefault="00D779C1" w:rsidP="00D779C1">
                                <w:pPr>
                                  <w:spacing w:after="200"/>
                                  <w:ind w:left="567" w:right="545"/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 w:rsidRPr="00697690">
                                  <w:rPr>
                                    <w:i/>
                                    <w:iCs/>
                                  </w:rPr>
                                  <w:t>Luonnonvarakeskus on tutkimus- ja asiantuntijaorganisaatio, joka tekee työtä luonnonvarojen kestävän käytön ja biotalouden edistämiseksi.</w:t>
                                </w:r>
                              </w:p>
                              <w:p w14:paraId="1706223F" w14:textId="77777777" w:rsidR="00D779C1" w:rsidRPr="00697690" w:rsidRDefault="00D779C1" w:rsidP="00D779C1">
                                <w:pPr>
                                  <w:spacing w:after="200"/>
                                  <w:ind w:left="567" w:right="545"/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 w:rsidRPr="00697690">
                                  <w:rPr>
                                    <w:i/>
                                    <w:iCs/>
                                  </w:rPr>
                                  <w:t>Tämän kyselyn toteuttaa Luken Tilastopalvelut-yksikkö, joka tuottaa ja julkaisee Suomen ruoka- ja luonnonvaratilastoja.</w:t>
                                </w:r>
                              </w:p>
                              <w:p w14:paraId="615C7AFD" w14:textId="77777777" w:rsidR="00D779C1" w:rsidRDefault="00D779C1" w:rsidP="00D779C1">
                                <w:pPr>
                                  <w:spacing w:after="200"/>
                                  <w:ind w:left="567" w:right="545"/>
                                  <w:jc w:val="center"/>
                                  <w:rPr>
                                    <w:rStyle w:val="Korostus"/>
                                  </w:rPr>
                                </w:pPr>
                                <w:r w:rsidRPr="00697690">
                                  <w:rPr>
                                    <w:i/>
                                    <w:iCs/>
                                  </w:rPr>
                                  <w:t xml:space="preserve">Tilastot muodostavat tärkeän pohjan luonnonvara-alan tutkimukselle ja antavat tietoa </w:t>
                                </w:r>
                                <w:r>
                                  <w:rPr>
                                    <w:rStyle w:val="Korostus"/>
                                  </w:rPr>
                                  <w:t>mm.</w:t>
                                </w:r>
                                <w:r w:rsidRPr="00640B24">
                                  <w:rPr>
                                    <w:rStyle w:val="Korostus"/>
                                  </w:rPr>
                                  <w:t xml:space="preserve"> maatalouden</w:t>
                                </w:r>
                                <w:r w:rsidRPr="00697690">
                                  <w:rPr>
                                    <w:i/>
                                    <w:iCs/>
                                  </w:rPr>
                                  <w:t xml:space="preserve"> päätöksentekijöille ja kaikille kiinnostuneille.</w:t>
                                </w:r>
                              </w:p>
                            </w:txbxContent>
                          </wps:txbx>
                          <wps:bodyPr rot="0" vert="horz" wrap="square" lIns="91440" tIns="108000" rIns="91440" bIns="144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C0CF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99.3pt;margin-top:6.9pt;width:450.5pt;height:48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" filled="f" strokecolor="#004151" strokeweight="1pt">
                    <v:textbox inset=",3mm,,4mm">
                      <w:txbxContent>
                        <w:p w14:paraId="1C632D8B" w14:textId="77777777" w:rsidR="006B05BE" w:rsidRDefault="006B05BE" w:rsidP="00D779C1">
                          <w:pPr>
                            <w:pStyle w:val="Otsikko2"/>
                            <w:ind w:left="567" w:right="545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4"/>
                            </w:rPr>
                          </w:pPr>
                        </w:p>
                        <w:p w14:paraId="71F99C14" w14:textId="737CF8D6" w:rsidR="00D779C1" w:rsidRPr="008808E3" w:rsidRDefault="00D779C1" w:rsidP="00D779C1">
                          <w:pPr>
                            <w:pStyle w:val="Otsikko2"/>
                            <w:ind w:left="567" w:right="545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4"/>
                            </w:rPr>
                          </w:pPr>
                          <w:r w:rsidRPr="008808E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4"/>
                            </w:rPr>
                            <w:t>Tiedonkeruun lainsäädännöllinen pe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4"/>
                            </w:rPr>
                            <w:t>rusta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4"/>
                            </w:rPr>
                            <w:br/>
                          </w:r>
                          <w:r w:rsidRPr="008808E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4"/>
                            </w:rPr>
                            <w:t>ja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4"/>
                            </w:rPr>
                            <w:t xml:space="preserve"> </w:t>
                          </w:r>
                          <w:r w:rsidRPr="008808E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4"/>
                            </w:rPr>
                            <w:t>luottamuksellisuus</w:t>
                          </w:r>
                        </w:p>
                        <w:p w14:paraId="0FE597EA" w14:textId="77777777" w:rsidR="00D779C1" w:rsidRPr="008808E3" w:rsidRDefault="00D779C1" w:rsidP="00D779C1">
                          <w:pPr>
                            <w:ind w:left="567" w:right="545"/>
                            <w:jc w:val="center"/>
                            <w:rPr>
                              <w:sz w:val="6"/>
                            </w:rPr>
                          </w:pPr>
                        </w:p>
                        <w:p w14:paraId="3983905F" w14:textId="06641085" w:rsidR="00D779C1" w:rsidRPr="006565FC" w:rsidRDefault="00D779C1" w:rsidP="005E5F04">
                          <w:pPr>
                            <w:spacing w:after="200"/>
                            <w:ind w:left="567" w:right="545"/>
                            <w:jc w:val="center"/>
                          </w:pPr>
                          <w:r w:rsidRPr="00697690">
                            <w:t>Tilaston tuottaminen perustuu lakiin Luonnonvarakeskuksesta (561/</w:t>
                          </w:r>
                          <w:r w:rsidRPr="00697690">
                            <w:rPr>
                              <w:bCs/>
                            </w:rPr>
                            <w:t>2014), lakiin ruoka- ja luonnon</w:t>
                          </w:r>
                          <w:r w:rsidRPr="00697690">
                            <w:t>varatilastoista (562/2014) sekä tilastolakiin (280/2004).</w:t>
                          </w:r>
                          <w:r w:rsidR="00845866">
                            <w:t xml:space="preserve">  </w:t>
                          </w:r>
                          <w:r w:rsidRPr="006565FC">
                            <w:t>Lisäksi Euro</w:t>
                          </w:r>
                          <w:r w:rsidR="00A35A6C">
                            <w:t>statin</w:t>
                          </w:r>
                          <w:r w:rsidR="00AD6CA8">
                            <w:t xml:space="preserve"> vilja- ja öl</w:t>
                          </w:r>
                          <w:r w:rsidR="00D510B5">
                            <w:t>j</w:t>
                          </w:r>
                          <w:r w:rsidR="00AD6CA8">
                            <w:t>ykasvitaseiden EES-sopimus sisältää tietosisältöä</w:t>
                          </w:r>
                          <w:r w:rsidR="00D510B5">
                            <w:t xml:space="preserve"> koskevia velvoitteita.</w:t>
                          </w:r>
                        </w:p>
                        <w:p w14:paraId="074663F5" w14:textId="77777777" w:rsidR="00D779C1" w:rsidRPr="008D7CE8" w:rsidRDefault="00D779C1" w:rsidP="00D779C1">
                          <w:pPr>
                            <w:ind w:left="567" w:right="545"/>
                            <w:jc w:val="center"/>
                          </w:pPr>
                          <w:r w:rsidRPr="008D7CE8">
                            <w:t>Tietojen antaminen tilastoon on lakisääteistä. Velvollisuus perustuu ruoka- ja luonnonvaratilastoista annetun lain (562/2014) 3 §:</w:t>
                          </w:r>
                          <w:proofErr w:type="spellStart"/>
                          <w:r w:rsidRPr="008D7CE8">
                            <w:t>ään</w:t>
                          </w:r>
                          <w:proofErr w:type="spellEnd"/>
                          <w:r w:rsidRPr="008D7CE8">
                            <w:t>.</w:t>
                          </w:r>
                        </w:p>
                        <w:p w14:paraId="32756082" w14:textId="77777777" w:rsidR="00D779C1" w:rsidRPr="008D7CE8" w:rsidRDefault="00D779C1" w:rsidP="00D779C1">
                          <w:pPr>
                            <w:ind w:left="567" w:right="545"/>
                            <w:jc w:val="center"/>
                          </w:pPr>
                          <w:r w:rsidRPr="008D7CE8">
                            <w:t xml:space="preserve">Tilastotarkoituksiin kerättävät yksikkötason tiedot ovat viranomaisten toiminnan julkisuudesta annetun lain (621/1999, 24 §, 1 mom., kohta 16) mukaan salassa pidettäviä. </w:t>
                          </w:r>
                        </w:p>
                        <w:p w14:paraId="5C041F09" w14:textId="77777777" w:rsidR="00D779C1" w:rsidRPr="008D7CE8" w:rsidRDefault="00D779C1" w:rsidP="00D779C1">
                          <w:pPr>
                            <w:ind w:left="567" w:right="545"/>
                            <w:jc w:val="center"/>
                          </w:pPr>
                          <w:r w:rsidRPr="008D7CE8">
                            <w:t>Yksikkötason tietoja ei luovuteta missään olosuhteissa hallinnollista päätöksentekoa, tutkintaa, valvontaa tai muuta vastaavaa käyttöä varten.</w:t>
                          </w:r>
                        </w:p>
                        <w:p w14:paraId="252784DF" w14:textId="39DE96D6" w:rsidR="00D779C1" w:rsidRPr="00697690" w:rsidRDefault="00D779C1" w:rsidP="00D779C1">
                          <w:pPr>
                            <w:spacing w:after="200"/>
                            <w:ind w:left="567" w:right="545"/>
                            <w:jc w:val="center"/>
                          </w:pPr>
                          <w:r w:rsidRPr="008D7CE8">
                            <w:t xml:space="preserve">Tutustu tietosuojaselosteeseen ja lue lisää tietosuojasta: </w:t>
                          </w:r>
                          <w:hyperlink r:id="rId14" w:history="1">
                            <w:r w:rsidR="00FB66C6" w:rsidRPr="0018087B">
                              <w:rPr>
                                <w:rStyle w:val="Hyperlinkki"/>
                              </w:rPr>
                              <w:t>https://www.luke.fi/fi/tilastot/tietoa-tilastoista/luke-tilastoijana/tietosuoja</w:t>
                            </w:r>
                          </w:hyperlink>
                        </w:p>
                        <w:p w14:paraId="7821285D" w14:textId="77777777" w:rsidR="00D779C1" w:rsidRPr="00697690" w:rsidRDefault="00D779C1" w:rsidP="00D779C1">
                          <w:pPr>
                            <w:spacing w:after="200"/>
                            <w:ind w:left="567" w:right="545"/>
                            <w:jc w:val="center"/>
                            <w:rPr>
                              <w:i/>
                              <w:iCs/>
                              <w:spacing w:val="-20"/>
                            </w:rPr>
                          </w:pPr>
                          <w:r w:rsidRPr="00697690">
                            <w:rPr>
                              <w:i/>
                              <w:iCs/>
                              <w:spacing w:val="-20"/>
                            </w:rPr>
                            <w:t>____________________</w:t>
                          </w:r>
                        </w:p>
                        <w:p w14:paraId="2B167152" w14:textId="77777777" w:rsidR="00D779C1" w:rsidRPr="00697690" w:rsidRDefault="00D779C1" w:rsidP="00D779C1">
                          <w:pPr>
                            <w:spacing w:after="200"/>
                            <w:ind w:left="567" w:right="545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697690">
                            <w:rPr>
                              <w:i/>
                              <w:iCs/>
                            </w:rPr>
                            <w:t>Luonnonvarakeskus on tutkimus- ja asiantuntijaorganisaatio, joka tekee työtä luonnonvarojen kestävän käytön ja biotalouden edistämiseksi.</w:t>
                          </w:r>
                        </w:p>
                        <w:p w14:paraId="1706223F" w14:textId="77777777" w:rsidR="00D779C1" w:rsidRPr="00697690" w:rsidRDefault="00D779C1" w:rsidP="00D779C1">
                          <w:pPr>
                            <w:spacing w:after="200"/>
                            <w:ind w:left="567" w:right="545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697690">
                            <w:rPr>
                              <w:i/>
                              <w:iCs/>
                            </w:rPr>
                            <w:t>Tämän kyselyn toteuttaa Luken Tilastopalvelut-yksikkö, joka tuottaa ja julkaisee Suomen ruoka- ja luonnonvaratilastoja.</w:t>
                          </w:r>
                        </w:p>
                        <w:p w14:paraId="615C7AFD" w14:textId="77777777" w:rsidR="00D779C1" w:rsidRDefault="00D779C1" w:rsidP="00D779C1">
                          <w:pPr>
                            <w:spacing w:after="200"/>
                            <w:ind w:left="567" w:right="545"/>
                            <w:jc w:val="center"/>
                            <w:rPr>
                              <w:rStyle w:val="Korostus"/>
                            </w:rPr>
                          </w:pPr>
                          <w:r w:rsidRPr="00697690">
                            <w:rPr>
                              <w:i/>
                              <w:iCs/>
                            </w:rPr>
                            <w:t xml:space="preserve">Tilastot muodostavat tärkeän pohjan luonnonvara-alan tutkimukselle ja antavat tietoa </w:t>
                          </w:r>
                          <w:r>
                            <w:rPr>
                              <w:rStyle w:val="Korostus"/>
                            </w:rPr>
                            <w:t>mm.</w:t>
                          </w:r>
                          <w:r w:rsidRPr="00640B24">
                            <w:rPr>
                              <w:rStyle w:val="Korostus"/>
                            </w:rPr>
                            <w:t xml:space="preserve"> maatalouden</w:t>
                          </w:r>
                          <w:r w:rsidRPr="00697690">
                            <w:rPr>
                              <w:i/>
                              <w:iCs/>
                            </w:rPr>
                            <w:t xml:space="preserve"> päätöksentekijöille ja kaikille kiinnostuneille.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12D515BD" w14:textId="67E72715" w:rsidR="00D779C1" w:rsidRDefault="00D779C1" w:rsidP="0068362D">
          <w:pPr>
            <w:spacing w:after="0"/>
          </w:pPr>
        </w:p>
        <w:p w14:paraId="019108E5" w14:textId="550779A5" w:rsidR="00D779C1" w:rsidRDefault="00D779C1" w:rsidP="0068362D">
          <w:pPr>
            <w:spacing w:after="0"/>
          </w:pPr>
        </w:p>
        <w:p w14:paraId="39B74386" w14:textId="22C58601" w:rsidR="00D779C1" w:rsidRDefault="00D779C1" w:rsidP="0068362D">
          <w:pPr>
            <w:spacing w:after="0"/>
          </w:pPr>
        </w:p>
        <w:p w14:paraId="6FF30D0F" w14:textId="77777777" w:rsidR="00D779C1" w:rsidRDefault="00D779C1" w:rsidP="0068362D">
          <w:pPr>
            <w:spacing w:after="0"/>
          </w:pPr>
        </w:p>
        <w:p w14:paraId="3A7E072D" w14:textId="77777777" w:rsidR="00D779C1" w:rsidRDefault="00D779C1" w:rsidP="0068362D">
          <w:pPr>
            <w:spacing w:after="0"/>
          </w:pPr>
        </w:p>
        <w:p w14:paraId="0B50D512" w14:textId="77777777" w:rsidR="00D779C1" w:rsidRDefault="00D779C1" w:rsidP="0068362D">
          <w:pPr>
            <w:spacing w:after="0"/>
          </w:pPr>
        </w:p>
        <w:p w14:paraId="3259A372" w14:textId="77777777" w:rsidR="00D779C1" w:rsidRDefault="00D779C1" w:rsidP="0068362D">
          <w:pPr>
            <w:spacing w:after="0"/>
          </w:pPr>
        </w:p>
        <w:p w14:paraId="3975F9CB" w14:textId="77777777" w:rsidR="00D779C1" w:rsidRDefault="00D779C1" w:rsidP="0068362D">
          <w:pPr>
            <w:spacing w:after="0"/>
          </w:pPr>
        </w:p>
        <w:p w14:paraId="64103858" w14:textId="77777777" w:rsidR="00D779C1" w:rsidRDefault="00D779C1" w:rsidP="0068362D">
          <w:pPr>
            <w:spacing w:after="0"/>
          </w:pPr>
        </w:p>
        <w:p w14:paraId="23F10987" w14:textId="77777777" w:rsidR="00D779C1" w:rsidRDefault="00D779C1" w:rsidP="0068362D">
          <w:pPr>
            <w:spacing w:after="0"/>
          </w:pPr>
        </w:p>
        <w:p w14:paraId="3E94ECDD" w14:textId="77777777" w:rsidR="00D779C1" w:rsidRDefault="00D779C1" w:rsidP="0068362D">
          <w:pPr>
            <w:spacing w:after="0"/>
          </w:pPr>
        </w:p>
        <w:p w14:paraId="78676E27" w14:textId="77777777" w:rsidR="00D779C1" w:rsidRDefault="00D779C1" w:rsidP="0068362D">
          <w:pPr>
            <w:spacing w:after="0"/>
          </w:pPr>
        </w:p>
        <w:p w14:paraId="34F8DE0D" w14:textId="77777777" w:rsidR="00D779C1" w:rsidRDefault="00D779C1" w:rsidP="0068362D">
          <w:pPr>
            <w:spacing w:after="0"/>
          </w:pPr>
        </w:p>
        <w:p w14:paraId="172AEF15" w14:textId="77777777" w:rsidR="00D779C1" w:rsidRDefault="00D779C1" w:rsidP="0068362D">
          <w:pPr>
            <w:spacing w:after="0"/>
          </w:pPr>
        </w:p>
        <w:p w14:paraId="7F8D29D4" w14:textId="77777777" w:rsidR="00D779C1" w:rsidRDefault="00D779C1" w:rsidP="0068362D">
          <w:pPr>
            <w:spacing w:after="0"/>
          </w:pPr>
        </w:p>
        <w:p w14:paraId="13A298D1" w14:textId="77777777" w:rsidR="00D779C1" w:rsidRDefault="00D779C1" w:rsidP="0068362D">
          <w:pPr>
            <w:spacing w:after="0"/>
          </w:pPr>
        </w:p>
        <w:p w14:paraId="5F159176" w14:textId="77777777" w:rsidR="00D779C1" w:rsidRDefault="00D779C1" w:rsidP="0068362D">
          <w:pPr>
            <w:spacing w:after="0"/>
          </w:pPr>
        </w:p>
        <w:p w14:paraId="410F0B0E" w14:textId="77777777" w:rsidR="00D779C1" w:rsidRDefault="00D779C1" w:rsidP="0068362D">
          <w:pPr>
            <w:spacing w:after="0"/>
          </w:pPr>
        </w:p>
        <w:p w14:paraId="0BB28BB2" w14:textId="77777777" w:rsidR="00D779C1" w:rsidRDefault="00D779C1" w:rsidP="0068362D">
          <w:pPr>
            <w:spacing w:after="0"/>
          </w:pPr>
        </w:p>
        <w:p w14:paraId="07BE5F1D" w14:textId="77777777" w:rsidR="00D779C1" w:rsidRDefault="00D779C1" w:rsidP="0068362D">
          <w:pPr>
            <w:spacing w:after="0"/>
          </w:pPr>
        </w:p>
        <w:p w14:paraId="78D34112" w14:textId="77777777" w:rsidR="00D779C1" w:rsidRDefault="00D779C1" w:rsidP="0068362D">
          <w:pPr>
            <w:spacing w:after="0"/>
          </w:pPr>
        </w:p>
        <w:p w14:paraId="168BD023" w14:textId="77777777" w:rsidR="00D779C1" w:rsidRDefault="00D779C1" w:rsidP="0068362D">
          <w:pPr>
            <w:spacing w:after="0"/>
          </w:pPr>
        </w:p>
        <w:p w14:paraId="394B2769" w14:textId="77777777" w:rsidR="00D779C1" w:rsidRDefault="00D779C1" w:rsidP="0068362D">
          <w:pPr>
            <w:spacing w:after="0"/>
          </w:pPr>
        </w:p>
        <w:p w14:paraId="41A50A8F" w14:textId="77777777" w:rsidR="00D779C1" w:rsidRDefault="00D779C1" w:rsidP="0068362D">
          <w:pPr>
            <w:spacing w:after="0"/>
          </w:pPr>
        </w:p>
        <w:p w14:paraId="64792F10" w14:textId="77777777" w:rsidR="00D779C1" w:rsidRDefault="00D779C1" w:rsidP="0068362D">
          <w:pPr>
            <w:spacing w:after="0"/>
          </w:pPr>
        </w:p>
        <w:p w14:paraId="23606E9D" w14:textId="77777777" w:rsidR="00D779C1" w:rsidRDefault="00D779C1" w:rsidP="0068362D">
          <w:pPr>
            <w:spacing w:after="0"/>
          </w:pPr>
        </w:p>
        <w:p w14:paraId="61EEA1F7" w14:textId="77777777" w:rsidR="00D779C1" w:rsidRDefault="00D779C1" w:rsidP="0068362D">
          <w:pPr>
            <w:spacing w:after="0"/>
          </w:pPr>
        </w:p>
        <w:p w14:paraId="1888A830" w14:textId="77777777" w:rsidR="00D779C1" w:rsidRDefault="00D779C1" w:rsidP="0068362D">
          <w:pPr>
            <w:spacing w:after="0"/>
          </w:pPr>
        </w:p>
        <w:p w14:paraId="68B1AF58" w14:textId="77777777" w:rsidR="00D779C1" w:rsidRDefault="00D779C1" w:rsidP="0068362D">
          <w:pPr>
            <w:spacing w:after="0"/>
          </w:pPr>
        </w:p>
        <w:p w14:paraId="47895662" w14:textId="77777777" w:rsidR="00D779C1" w:rsidRDefault="00D779C1" w:rsidP="0068362D">
          <w:pPr>
            <w:spacing w:after="0"/>
          </w:pPr>
        </w:p>
        <w:p w14:paraId="43FAC965" w14:textId="77777777" w:rsidR="00D779C1" w:rsidRDefault="00D779C1" w:rsidP="0068362D">
          <w:pPr>
            <w:spacing w:after="0"/>
          </w:pPr>
        </w:p>
        <w:p w14:paraId="19510C76" w14:textId="77777777" w:rsidR="00D779C1" w:rsidRDefault="00D779C1" w:rsidP="0068362D">
          <w:pPr>
            <w:spacing w:after="0"/>
          </w:pPr>
        </w:p>
        <w:p w14:paraId="221148F0" w14:textId="77777777" w:rsidR="00D779C1" w:rsidRDefault="00D779C1" w:rsidP="0068362D">
          <w:pPr>
            <w:spacing w:after="0"/>
          </w:pPr>
        </w:p>
        <w:p w14:paraId="6F25914A" w14:textId="77777777" w:rsidR="00D779C1" w:rsidRDefault="00D779C1" w:rsidP="0068362D">
          <w:pPr>
            <w:spacing w:after="0"/>
          </w:pPr>
        </w:p>
        <w:p w14:paraId="2A2B04E3" w14:textId="77777777" w:rsidR="00547C12" w:rsidRPr="00697690" w:rsidRDefault="00547C12" w:rsidP="005908EF">
          <w:pPr>
            <w:keepNext/>
            <w:keepLines/>
            <w:spacing w:before="80"/>
            <w:outlineLvl w:val="1"/>
            <w:rPr>
              <w:rFonts w:ascii="Segoe UI Semibold" w:eastAsiaTheme="majorEastAsia" w:hAnsi="Segoe UI Semibold" w:cstheme="majorBidi"/>
              <w:bCs/>
              <w:color w:val="000000" w:themeColor="text1" w:themeShade="BF"/>
              <w:sz w:val="26"/>
              <w:szCs w:val="26"/>
            </w:rPr>
          </w:pPr>
          <w:r w:rsidRPr="00697690">
            <w:rPr>
              <w:rFonts w:ascii="Segoe UI Semibold" w:eastAsiaTheme="majorEastAsia" w:hAnsi="Segoe UI Semibold" w:cstheme="majorBidi"/>
              <w:bCs/>
              <w:color w:val="000000" w:themeColor="text1" w:themeShade="BF"/>
              <w:sz w:val="26"/>
              <w:szCs w:val="26"/>
            </w:rPr>
            <w:t xml:space="preserve">Tilaa tilastojulkistukset sähköpostiisi </w:t>
          </w:r>
        </w:p>
        <w:p w14:paraId="4F6734C8" w14:textId="4CA3E4D5" w:rsidR="00547C12" w:rsidRPr="00697690" w:rsidRDefault="00547C12" w:rsidP="00547C12">
          <w:pPr>
            <w:spacing w:after="200"/>
          </w:pPr>
          <w:r>
            <w:t xml:space="preserve">Voit tilata tilastojulkistukset sähköpostiisi osoitteessa: </w:t>
          </w:r>
          <w:hyperlink r:id="rId15">
            <w:r w:rsidRPr="767BA52C">
              <w:rPr>
                <w:rStyle w:val="Hyperlinkki"/>
                <w:rFonts w:eastAsia="Times New Roman"/>
              </w:rPr>
              <w:t>https://luke.fi/tilaa-tilastoja</w:t>
            </w:r>
          </w:hyperlink>
        </w:p>
        <w:p w14:paraId="40B4190E" w14:textId="77777777" w:rsidR="00D779C1" w:rsidRPr="00C20C41" w:rsidRDefault="00C370BB" w:rsidP="0068362D">
          <w:pPr>
            <w:spacing w:after="0"/>
          </w:pPr>
        </w:p>
      </w:sdtContent>
    </w:sdt>
    <w:sectPr w:rsidR="00D779C1" w:rsidRPr="00C20C4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BD4" w14:textId="77777777" w:rsidR="00DA6499" w:rsidRDefault="00DA6499" w:rsidP="00256171">
      <w:pPr>
        <w:spacing w:after="0"/>
      </w:pPr>
      <w:r>
        <w:separator/>
      </w:r>
    </w:p>
  </w:endnote>
  <w:endnote w:type="continuationSeparator" w:id="0">
    <w:p w14:paraId="3C4E31E3" w14:textId="77777777" w:rsidR="00DA6499" w:rsidRDefault="00DA6499" w:rsidP="00256171">
      <w:pPr>
        <w:spacing w:after="0"/>
      </w:pPr>
      <w:r>
        <w:continuationSeparator/>
      </w:r>
    </w:p>
  </w:endnote>
  <w:endnote w:type="continuationNotice" w:id="1">
    <w:p w14:paraId="0F29891A" w14:textId="77777777" w:rsidR="00DA6499" w:rsidRDefault="00DA64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4130" w14:textId="77777777" w:rsidR="000120F9" w:rsidRDefault="000120F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7EA7" w14:textId="0CCFAB4F" w:rsidR="00256171" w:rsidRDefault="0068362D" w:rsidP="0040303E">
    <w:pPr>
      <w:pStyle w:val="Alatunniste"/>
      <w:tabs>
        <w:tab w:val="clear" w:pos="4819"/>
        <w:tab w:val="clear" w:pos="9638"/>
        <w:tab w:val="left" w:pos="58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 wp14:anchorId="15EBAC7A" wp14:editId="2430BDF7">
          <wp:simplePos x="0" y="0"/>
          <wp:positionH relativeFrom="page">
            <wp:posOffset>-230588</wp:posOffset>
          </wp:positionH>
          <wp:positionV relativeFrom="paragraph">
            <wp:posOffset>-2151322</wp:posOffset>
          </wp:positionV>
          <wp:extent cx="7847938" cy="2876736"/>
          <wp:effectExtent l="0" t="0" r="1270" b="0"/>
          <wp:wrapNone/>
          <wp:docPr id="800833893" name="drawing" descr="Kuva, joka sisältää kohteen teksti, graafinen suunnittelu, Grafiikka, muotoi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33893" name="drawing" descr="Kuva, joka sisältää kohteen teksti, graafinen suunnittelu, Grafiikka, muotoilu&#10;&#10;Tekoälyn generoima sisältö voi olla virheellistä.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32000" contrast="7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660" cy="28806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FB54" w14:textId="77777777" w:rsidR="000120F9" w:rsidRDefault="000120F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73F5" w14:textId="77777777" w:rsidR="00DA6499" w:rsidRDefault="00DA6499" w:rsidP="00256171">
      <w:pPr>
        <w:spacing w:after="0"/>
      </w:pPr>
      <w:r>
        <w:separator/>
      </w:r>
    </w:p>
  </w:footnote>
  <w:footnote w:type="continuationSeparator" w:id="0">
    <w:p w14:paraId="011F8901" w14:textId="77777777" w:rsidR="00DA6499" w:rsidRDefault="00DA6499" w:rsidP="00256171">
      <w:pPr>
        <w:spacing w:after="0"/>
      </w:pPr>
      <w:r>
        <w:continuationSeparator/>
      </w:r>
    </w:p>
  </w:footnote>
  <w:footnote w:type="continuationNotice" w:id="1">
    <w:p w14:paraId="38F26466" w14:textId="77777777" w:rsidR="00DA6499" w:rsidRDefault="00DA64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E5BB" w14:textId="77777777" w:rsidR="000120F9" w:rsidRDefault="000120F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84A4" w14:textId="22CA7EA4" w:rsidR="00256171" w:rsidRDefault="00B14960" w:rsidP="00D54460">
    <w:pPr>
      <w:pStyle w:val="Yltunniste"/>
      <w:tabs>
        <w:tab w:val="clear" w:pos="9638"/>
        <w:tab w:val="right" w:pos="9026"/>
      </w:tabs>
    </w:pPr>
    <w:r>
      <w:rPr>
        <w:noProof/>
        <w:lang w:eastAsia="fi-FI"/>
      </w:rPr>
      <w:drawing>
        <wp:anchor distT="0" distB="0" distL="114300" distR="114300" simplePos="0" relativeHeight="251663872" behindDoc="1" locked="0" layoutInCell="1" allowOverlap="1" wp14:anchorId="635D1625" wp14:editId="09CF8204">
          <wp:simplePos x="0" y="0"/>
          <wp:positionH relativeFrom="column">
            <wp:posOffset>4357315</wp:posOffset>
          </wp:positionH>
          <wp:positionV relativeFrom="paragraph">
            <wp:posOffset>-453859</wp:posOffset>
          </wp:positionV>
          <wp:extent cx="1725029" cy="1986455"/>
          <wp:effectExtent l="0" t="0" r="889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e-tilastopalvelut-sin.wmf"/>
                  <pic:cNvPicPr/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lum bright="-37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029" cy="198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171" w:rsidRPr="00322113">
      <w:rPr>
        <w:noProof/>
        <w:lang w:eastAsia="fi-FI"/>
      </w:rPr>
      <w:drawing>
        <wp:anchor distT="0" distB="0" distL="114300" distR="114300" simplePos="0" relativeHeight="251658241" behindDoc="0" locked="0" layoutInCell="1" allowOverlap="1" wp14:anchorId="5B2D8BDD" wp14:editId="335C0074">
          <wp:simplePos x="0" y="0"/>
          <wp:positionH relativeFrom="column">
            <wp:posOffset>-584200</wp:posOffset>
          </wp:positionH>
          <wp:positionV relativeFrom="paragraph">
            <wp:posOffset>-280035</wp:posOffset>
          </wp:positionV>
          <wp:extent cx="1868170" cy="535305"/>
          <wp:effectExtent l="0" t="0" r="0" b="0"/>
          <wp:wrapNone/>
          <wp:docPr id="6" name="Picture 179" descr="Kuva, joka sisältää kohteen teksti, Fontti, valkoinen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79" descr="Kuva, joka sisältää kohteen teksti, Fontti, valkoinen&#10;&#10;Tekoälyn generoima sisältö voi olla virheellistä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6171" w:rsidRPr="00256171">
      <w:t xml:space="preserve"> </w:t>
    </w:r>
    <w:r w:rsidR="00256171">
      <w:t>x.x.202x</w:t>
    </w:r>
    <w:r w:rsidR="00256171">
      <w:tab/>
    </w:r>
    <w:r w:rsidR="000120F9">
      <w:t>31</w:t>
    </w:r>
    <w:r w:rsidR="002D6782">
      <w:t>.</w:t>
    </w:r>
    <w:r w:rsidR="000120F9">
      <w:t>3</w:t>
    </w:r>
    <w:r w:rsidR="002D6782">
      <w:t>.2026</w:t>
    </w:r>
    <w:r w:rsidR="00D5446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52EF" w14:textId="77777777" w:rsidR="000120F9" w:rsidRDefault="000120F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F4701"/>
    <w:multiLevelType w:val="hybridMultilevel"/>
    <w:tmpl w:val="55ECA83C"/>
    <w:lvl w:ilvl="0" w:tplc="1FAEAA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9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71"/>
    <w:rsid w:val="00011FDA"/>
    <w:rsid w:val="000120F9"/>
    <w:rsid w:val="00014C87"/>
    <w:rsid w:val="00031EF5"/>
    <w:rsid w:val="00093358"/>
    <w:rsid w:val="000A7AF9"/>
    <w:rsid w:val="000C0300"/>
    <w:rsid w:val="000D0B4B"/>
    <w:rsid w:val="000E4CF4"/>
    <w:rsid w:val="000F5B32"/>
    <w:rsid w:val="00110954"/>
    <w:rsid w:val="001250F2"/>
    <w:rsid w:val="001302C4"/>
    <w:rsid w:val="00144F39"/>
    <w:rsid w:val="00146409"/>
    <w:rsid w:val="00152DFC"/>
    <w:rsid w:val="0016096E"/>
    <w:rsid w:val="00163806"/>
    <w:rsid w:val="001703D7"/>
    <w:rsid w:val="00181C93"/>
    <w:rsid w:val="00182537"/>
    <w:rsid w:val="001832E6"/>
    <w:rsid w:val="001923C2"/>
    <w:rsid w:val="001A1C13"/>
    <w:rsid w:val="001B0C46"/>
    <w:rsid w:val="001B2CDD"/>
    <w:rsid w:val="001C246F"/>
    <w:rsid w:val="001C404F"/>
    <w:rsid w:val="001C532C"/>
    <w:rsid w:val="001D39EC"/>
    <w:rsid w:val="001F517B"/>
    <w:rsid w:val="001F65F1"/>
    <w:rsid w:val="002038BB"/>
    <w:rsid w:val="0021121E"/>
    <w:rsid w:val="00223B3A"/>
    <w:rsid w:val="0022625D"/>
    <w:rsid w:val="00245D81"/>
    <w:rsid w:val="00256171"/>
    <w:rsid w:val="002A38A5"/>
    <w:rsid w:val="002A549E"/>
    <w:rsid w:val="002C03F8"/>
    <w:rsid w:val="002D6782"/>
    <w:rsid w:val="002D68B1"/>
    <w:rsid w:val="002E7D4E"/>
    <w:rsid w:val="0030529D"/>
    <w:rsid w:val="0031454C"/>
    <w:rsid w:val="00320C13"/>
    <w:rsid w:val="00347C18"/>
    <w:rsid w:val="00351AC5"/>
    <w:rsid w:val="00386D84"/>
    <w:rsid w:val="003916D1"/>
    <w:rsid w:val="003A4EFA"/>
    <w:rsid w:val="003B2454"/>
    <w:rsid w:val="003B7141"/>
    <w:rsid w:val="003E6B74"/>
    <w:rsid w:val="0040303E"/>
    <w:rsid w:val="00405A50"/>
    <w:rsid w:val="00405D95"/>
    <w:rsid w:val="0042182F"/>
    <w:rsid w:val="00437F0A"/>
    <w:rsid w:val="00451507"/>
    <w:rsid w:val="00454A13"/>
    <w:rsid w:val="004A61EA"/>
    <w:rsid w:val="004A6EE7"/>
    <w:rsid w:val="004D7DF9"/>
    <w:rsid w:val="00503789"/>
    <w:rsid w:val="00511FE6"/>
    <w:rsid w:val="00534850"/>
    <w:rsid w:val="00547C12"/>
    <w:rsid w:val="0057059F"/>
    <w:rsid w:val="0057159F"/>
    <w:rsid w:val="00577680"/>
    <w:rsid w:val="005908EF"/>
    <w:rsid w:val="00592D16"/>
    <w:rsid w:val="0059779E"/>
    <w:rsid w:val="005A3588"/>
    <w:rsid w:val="005C15B0"/>
    <w:rsid w:val="005D1634"/>
    <w:rsid w:val="005E5F04"/>
    <w:rsid w:val="006505FC"/>
    <w:rsid w:val="00654638"/>
    <w:rsid w:val="00655B3D"/>
    <w:rsid w:val="00660BEC"/>
    <w:rsid w:val="00677062"/>
    <w:rsid w:val="0068362D"/>
    <w:rsid w:val="006B05BE"/>
    <w:rsid w:val="006B2502"/>
    <w:rsid w:val="006C146B"/>
    <w:rsid w:val="006C1544"/>
    <w:rsid w:val="006C6451"/>
    <w:rsid w:val="006D286C"/>
    <w:rsid w:val="006F30EB"/>
    <w:rsid w:val="0070220F"/>
    <w:rsid w:val="0071537F"/>
    <w:rsid w:val="0072054F"/>
    <w:rsid w:val="00722724"/>
    <w:rsid w:val="00741FBD"/>
    <w:rsid w:val="007421E4"/>
    <w:rsid w:val="00745170"/>
    <w:rsid w:val="00760D31"/>
    <w:rsid w:val="0078035D"/>
    <w:rsid w:val="00790928"/>
    <w:rsid w:val="00797FDC"/>
    <w:rsid w:val="007A2437"/>
    <w:rsid w:val="007A3357"/>
    <w:rsid w:val="007B69C8"/>
    <w:rsid w:val="007C636C"/>
    <w:rsid w:val="007D582A"/>
    <w:rsid w:val="007D785F"/>
    <w:rsid w:val="0080095F"/>
    <w:rsid w:val="00801A05"/>
    <w:rsid w:val="008349C7"/>
    <w:rsid w:val="00837112"/>
    <w:rsid w:val="00840566"/>
    <w:rsid w:val="00845866"/>
    <w:rsid w:val="00877771"/>
    <w:rsid w:val="00890B0D"/>
    <w:rsid w:val="008944C7"/>
    <w:rsid w:val="008963A7"/>
    <w:rsid w:val="008A14A4"/>
    <w:rsid w:val="008A21C8"/>
    <w:rsid w:val="008A23DA"/>
    <w:rsid w:val="008A71FA"/>
    <w:rsid w:val="008D0FC4"/>
    <w:rsid w:val="008D4344"/>
    <w:rsid w:val="008F4380"/>
    <w:rsid w:val="008F7EB9"/>
    <w:rsid w:val="00911C78"/>
    <w:rsid w:val="0091354A"/>
    <w:rsid w:val="009377F4"/>
    <w:rsid w:val="0094445D"/>
    <w:rsid w:val="00953AD1"/>
    <w:rsid w:val="00955540"/>
    <w:rsid w:val="009A308D"/>
    <w:rsid w:val="009A7121"/>
    <w:rsid w:val="009C7D83"/>
    <w:rsid w:val="009F2538"/>
    <w:rsid w:val="009F5636"/>
    <w:rsid w:val="00A32FD3"/>
    <w:rsid w:val="00A35A6C"/>
    <w:rsid w:val="00A541ED"/>
    <w:rsid w:val="00A721C4"/>
    <w:rsid w:val="00A77057"/>
    <w:rsid w:val="00A91735"/>
    <w:rsid w:val="00A96182"/>
    <w:rsid w:val="00AA3530"/>
    <w:rsid w:val="00AC0617"/>
    <w:rsid w:val="00AC2674"/>
    <w:rsid w:val="00AD180D"/>
    <w:rsid w:val="00AD6CA8"/>
    <w:rsid w:val="00AE0446"/>
    <w:rsid w:val="00AE0510"/>
    <w:rsid w:val="00AE06AA"/>
    <w:rsid w:val="00AE7D38"/>
    <w:rsid w:val="00B06255"/>
    <w:rsid w:val="00B14960"/>
    <w:rsid w:val="00B1660B"/>
    <w:rsid w:val="00B217EF"/>
    <w:rsid w:val="00B23685"/>
    <w:rsid w:val="00B27F3C"/>
    <w:rsid w:val="00B66126"/>
    <w:rsid w:val="00B72753"/>
    <w:rsid w:val="00B90AF9"/>
    <w:rsid w:val="00B911F5"/>
    <w:rsid w:val="00BB0714"/>
    <w:rsid w:val="00BB0C0F"/>
    <w:rsid w:val="00BB51A2"/>
    <w:rsid w:val="00BD6FDF"/>
    <w:rsid w:val="00C2572B"/>
    <w:rsid w:val="00C31216"/>
    <w:rsid w:val="00C32957"/>
    <w:rsid w:val="00C370BB"/>
    <w:rsid w:val="00C74525"/>
    <w:rsid w:val="00C96738"/>
    <w:rsid w:val="00CA0751"/>
    <w:rsid w:val="00CC0A37"/>
    <w:rsid w:val="00CE1086"/>
    <w:rsid w:val="00CE23F4"/>
    <w:rsid w:val="00CF204D"/>
    <w:rsid w:val="00D23611"/>
    <w:rsid w:val="00D4707F"/>
    <w:rsid w:val="00D510B5"/>
    <w:rsid w:val="00D54460"/>
    <w:rsid w:val="00D67065"/>
    <w:rsid w:val="00D71641"/>
    <w:rsid w:val="00D7766A"/>
    <w:rsid w:val="00D779C1"/>
    <w:rsid w:val="00DA6499"/>
    <w:rsid w:val="00DE48CF"/>
    <w:rsid w:val="00E15BB2"/>
    <w:rsid w:val="00E24E85"/>
    <w:rsid w:val="00E55DF9"/>
    <w:rsid w:val="00E62896"/>
    <w:rsid w:val="00E628FC"/>
    <w:rsid w:val="00E7360E"/>
    <w:rsid w:val="00E80FCF"/>
    <w:rsid w:val="00E957B3"/>
    <w:rsid w:val="00EB4757"/>
    <w:rsid w:val="00ED4A64"/>
    <w:rsid w:val="00ED6A5B"/>
    <w:rsid w:val="00EF72DB"/>
    <w:rsid w:val="00F20435"/>
    <w:rsid w:val="00F26EA0"/>
    <w:rsid w:val="00F40367"/>
    <w:rsid w:val="00F8353D"/>
    <w:rsid w:val="00F85762"/>
    <w:rsid w:val="00F94430"/>
    <w:rsid w:val="00FB66C6"/>
    <w:rsid w:val="00FE4B3E"/>
    <w:rsid w:val="16A7E3F9"/>
    <w:rsid w:val="41EA2FD1"/>
    <w:rsid w:val="5EB2CEA6"/>
    <w:rsid w:val="767BA52C"/>
    <w:rsid w:val="7F66E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A4A3"/>
  <w15:chartTrackingRefBased/>
  <w15:docId w15:val="{3F309DE6-909E-42DA-BA38-7BB863C3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6171"/>
    <w:pPr>
      <w:spacing w:after="80" w:line="240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56171"/>
    <w:pPr>
      <w:keepNext/>
      <w:keepLines/>
      <w:spacing w:after="240"/>
      <w:outlineLvl w:val="0"/>
    </w:pPr>
    <w:rPr>
      <w:rFonts w:ascii="Segoe UI Semibold" w:eastAsiaTheme="majorEastAsia" w:hAnsi="Segoe UI Semibold" w:cstheme="majorBidi"/>
      <w:bCs/>
      <w:color w:val="000000" w:themeColor="text1" w:themeShade="BF"/>
      <w:sz w:val="40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56171"/>
    <w:pPr>
      <w:keepNext/>
      <w:keepLines/>
      <w:spacing w:before="240"/>
      <w:outlineLvl w:val="1"/>
    </w:pPr>
    <w:rPr>
      <w:rFonts w:ascii="Segoe UI Semibold" w:eastAsiaTheme="majorEastAsia" w:hAnsi="Segoe UI Semibold" w:cstheme="majorBidi"/>
      <w:bCs/>
      <w:color w:val="000000" w:themeColor="tex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6171"/>
    <w:rPr>
      <w:rFonts w:ascii="Segoe UI Semibold" w:eastAsiaTheme="majorEastAsia" w:hAnsi="Segoe UI Semibold" w:cstheme="majorBidi"/>
      <w:bCs/>
      <w:color w:val="000000" w:themeColor="text1" w:themeShade="BF"/>
      <w:kern w:val="0"/>
      <w:sz w:val="40"/>
      <w:szCs w:val="28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256171"/>
    <w:rPr>
      <w:rFonts w:ascii="Segoe UI Semibold" w:eastAsiaTheme="majorEastAsia" w:hAnsi="Segoe UI Semibold" w:cstheme="majorBidi"/>
      <w:bCs/>
      <w:color w:val="000000" w:themeColor="text1" w:themeShade="BF"/>
      <w:kern w:val="0"/>
      <w:sz w:val="26"/>
      <w:szCs w:val="26"/>
      <w14:ligatures w14:val="none"/>
    </w:rPr>
  </w:style>
  <w:style w:type="character" w:styleId="Hyperlinkki">
    <w:name w:val="Hyperlink"/>
    <w:basedOn w:val="Kappaleenoletusfontti"/>
    <w:uiPriority w:val="99"/>
    <w:unhideWhenUsed/>
    <w:rsid w:val="00256171"/>
    <w:rPr>
      <w:color w:val="0033A0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256171"/>
    <w:rPr>
      <w:i/>
      <w:iCs/>
      <w:color w:val="auto"/>
      <w:sz w:val="22"/>
    </w:rPr>
  </w:style>
  <w:style w:type="paragraph" w:customStyle="1" w:styleId="tekstilaatikkosin">
    <w:name w:val="tekstilaatikko sin"/>
    <w:basedOn w:val="Normaali"/>
    <w:next w:val="Normaali"/>
    <w:link w:val="tekstilaatikkosinChar"/>
    <w:qFormat/>
    <w:rsid w:val="00256171"/>
    <w:pPr>
      <w:pBdr>
        <w:top w:val="single" w:sz="8" w:space="8" w:color="004151" w:themeColor="accent2"/>
        <w:left w:val="single" w:sz="8" w:space="15" w:color="004151" w:themeColor="accent2"/>
        <w:bottom w:val="single" w:sz="8" w:space="10" w:color="004151" w:themeColor="accent2"/>
        <w:right w:val="single" w:sz="4" w:space="0" w:color="004151" w:themeColor="accent2"/>
      </w:pBdr>
      <w:spacing w:before="120" w:after="120"/>
      <w:ind w:left="284"/>
    </w:pPr>
  </w:style>
  <w:style w:type="character" w:customStyle="1" w:styleId="tekstilaatikkosinChar">
    <w:name w:val="tekstilaatikko sin Char"/>
    <w:basedOn w:val="Kappaleenoletusfontti"/>
    <w:link w:val="tekstilaatikkosin"/>
    <w:rsid w:val="00256171"/>
    <w:rPr>
      <w:kern w:val="0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256171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6171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256171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6171"/>
    <w:rPr>
      <w:kern w:val="0"/>
      <w14:ligatures w14:val="none"/>
    </w:rPr>
  </w:style>
  <w:style w:type="paragraph" w:customStyle="1" w:styleId="Vastaanottajakentt">
    <w:name w:val="Vastaanottaja kenttä"/>
    <w:basedOn w:val="Normaali"/>
    <w:link w:val="VastaanottajakenttChar"/>
    <w:autoRedefine/>
    <w:qFormat/>
    <w:rsid w:val="00256171"/>
    <w:pPr>
      <w:spacing w:after="720"/>
      <w:ind w:left="113"/>
    </w:pPr>
    <w:rPr>
      <w:bCs/>
    </w:rPr>
  </w:style>
  <w:style w:type="character" w:customStyle="1" w:styleId="VastaanottajakenttChar">
    <w:name w:val="Vastaanottaja kenttä Char"/>
    <w:basedOn w:val="Kappaleenoletusfontti"/>
    <w:link w:val="Vastaanottajakentt"/>
    <w:rsid w:val="00256171"/>
    <w:rPr>
      <w:bCs/>
      <w:kern w:val="0"/>
      <w14:ligatures w14:val="none"/>
    </w:rPr>
  </w:style>
  <w:style w:type="character" w:styleId="Paikkamerkkiteksti">
    <w:name w:val="Placeholder Text"/>
    <w:basedOn w:val="Kappaleenoletusfontti"/>
    <w:uiPriority w:val="99"/>
    <w:semiHidden/>
    <w:rsid w:val="00031EF5"/>
    <w:rPr>
      <w:color w:val="808080"/>
    </w:rPr>
  </w:style>
  <w:style w:type="paragraph" w:styleId="Luettelokappale">
    <w:name w:val="List Paragraph"/>
    <w:basedOn w:val="Normaali"/>
    <w:uiPriority w:val="34"/>
    <w:qFormat/>
    <w:rsid w:val="0068362D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110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.rosokivi@luke.fi" TargetMode="External"/><Relationship Id="rId13" Type="http://schemas.openxmlformats.org/officeDocument/2006/relationships/hyperlink" Target="https://www.luke.fi/fi/tilastot/tietoa-tilastoista/luke-tilastoijana/tietosuoj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yrityskyselyt@luke.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rityskyselyt@luke.f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ur03.safelinks.protection.outlook.com/?url=https%3A%2F%2Fluke.fi%2Ftilaa-tilastoja&amp;data=05%7C01%7Cmiikka.husa%40luke.fi%7Caeb89b3d41c74adfa02a08dae40aea34%7C7c14dfa4c0fc47259f0476a443deb095%7C0%7C0%7C638073032775997034%7CUnknown%7CTWFpbGZsb3d8eyJWIjoiMC4wLjAwMDAiLCJQIjoiV2luMzIiLCJBTiI6Ik1haWwiLCJXVCI6Mn0%3D%7C3000%7C%7C%7C&amp;sdata=ufIuqeritjWx1Vg5XmpG2hBRTT%2Fkk%2B72rO7S%2FFu2ha8%3D&amp;reserved=0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eur03.safelinks.protection.outlook.com/?url=https%3A%2F%2Fwww.luke.fi%2Ffi%2Ftilastot%2Fkyselyt-ja-tiedonkeruut%2Fsuomifitunnistus-ja-valtuudet-yritystiedonkeruissa&amp;data=05%7C02%7Csanna.vuorisalo%40luke.fi%7C598e8a802cb2432c4db308dd1a794417%7C7c14dfa4c0fc47259f0476a443deb095%7C0%7C0%7C638695830310322033%7CUnknown%7CTWFpbGZsb3d8eyJFbXB0eU1hcGkiOnRydWUsIlYiOiIwLjAuMDAwMCIsIlAiOiJXaW4zMiIsIkFOIjoiTWFpbCIsIldUIjoyfQ%3D%3D%7C0%7C%7C%7C&amp;sdata=l4T0JPp%2BSWdIxrN%2FEJK4C%2BwK0Pcxh9%2FoLAyUFKvD2EQ%3D&amp;reserved=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eb.luke.fi/viljo/login" TargetMode="External"/><Relationship Id="rId14" Type="http://schemas.openxmlformats.org/officeDocument/2006/relationships/hyperlink" Target="https://www.luke.fi/fi/tilastot/tietoa-tilastoista/luke-tilastoijana/tietosuoja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62323\AppData\Roaming\Microsoft\Templates\LUKE_Word\Luke_n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5D5EAFA0B743AFBF50AFD51A3A41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93EE78-5526-48F7-B594-9669A5A42BE4}"/>
      </w:docPartPr>
      <w:docPartBody>
        <w:p w:rsidR="008E1141" w:rsidRDefault="008E1141" w:rsidP="008E1141">
          <w:pPr>
            <w:pStyle w:val="435D5EAFA0B743AFBF50AFD51A3A414F"/>
          </w:pPr>
          <w:r w:rsidRPr="002958C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FC"/>
    <w:rsid w:val="00152DFC"/>
    <w:rsid w:val="002E7D4E"/>
    <w:rsid w:val="0030529D"/>
    <w:rsid w:val="0031454C"/>
    <w:rsid w:val="00320C13"/>
    <w:rsid w:val="003D11AB"/>
    <w:rsid w:val="003E6B74"/>
    <w:rsid w:val="0057159F"/>
    <w:rsid w:val="00577680"/>
    <w:rsid w:val="005A3588"/>
    <w:rsid w:val="00660BEC"/>
    <w:rsid w:val="006B2502"/>
    <w:rsid w:val="006C6451"/>
    <w:rsid w:val="006D286C"/>
    <w:rsid w:val="00745170"/>
    <w:rsid w:val="00890B0D"/>
    <w:rsid w:val="008963A7"/>
    <w:rsid w:val="008E1141"/>
    <w:rsid w:val="00995A91"/>
    <w:rsid w:val="009C7D83"/>
    <w:rsid w:val="00A73004"/>
    <w:rsid w:val="00B06255"/>
    <w:rsid w:val="00B1660B"/>
    <w:rsid w:val="00B90AF9"/>
    <w:rsid w:val="00CF204D"/>
    <w:rsid w:val="00D025FE"/>
    <w:rsid w:val="00D71641"/>
    <w:rsid w:val="00DB215A"/>
    <w:rsid w:val="00E628FC"/>
    <w:rsid w:val="00EB4757"/>
    <w:rsid w:val="00F43AEB"/>
    <w:rsid w:val="00F5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5000B"/>
    <w:rPr>
      <w:color w:val="808080"/>
    </w:rPr>
  </w:style>
  <w:style w:type="paragraph" w:customStyle="1" w:styleId="435D5EAFA0B743AFBF50AFD51A3A414F">
    <w:name w:val="435D5EAFA0B743AFBF50AFD51A3A414F"/>
    <w:rsid w:val="008E1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uke_2024">
  <a:themeElements>
    <a:clrScheme name="Luke_2024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F8200"/>
      </a:accent1>
      <a:accent2>
        <a:srgbClr val="004151"/>
      </a:accent2>
      <a:accent3>
        <a:srgbClr val="78BE20"/>
      </a:accent3>
      <a:accent4>
        <a:srgbClr val="00B5E2"/>
      </a:accent4>
      <a:accent5>
        <a:srgbClr val="00442B"/>
      </a:accent5>
      <a:accent6>
        <a:srgbClr val="545859"/>
      </a:accent6>
      <a:hlink>
        <a:srgbClr val="0033A0"/>
      </a:hlink>
      <a:folHlink>
        <a:srgbClr val="000000"/>
      </a:folHlink>
    </a:clrScheme>
    <a:fontScheme name="Luke offic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uke_2024" id="{8DB5DADC-E193-4534-8051-326BB5CCB9D1}" vid="{EA9DBDCD-073C-4D44-9B4C-4CA832793D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1B11-A76B-408A-8A50-9B3226B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Luke_normal</Template>
  <TotalTime>2</TotalTime>
  <Pages>2</Pages>
  <Words>372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Nousiainen Heta (LUKE)</dc:creator>
  <cp:keywords/>
  <dc:description/>
  <cp:lastModifiedBy>Nousiainen Heta (LUKE)</cp:lastModifiedBy>
  <cp:revision>2</cp:revision>
  <cp:lastPrinted>2026-01-09T14:04:00Z</cp:lastPrinted>
  <dcterms:created xsi:type="dcterms:W3CDTF">2026-03-27T13:15:00Z</dcterms:created>
  <dcterms:modified xsi:type="dcterms:W3CDTF">2026-03-27T13:15:00Z</dcterms:modified>
</cp:coreProperties>
</file>